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0158</w:t>
      </w:r>
      <w:r>
        <w:rPr>
          <w:rFonts w:ascii="Times New Roman" w:eastAsia="Times New Roman" w:hAnsi="Times New Roman" w:cs="Times New Roman"/>
          <w:sz w:val="22"/>
          <w:szCs w:val="22"/>
        </w:rPr>
        <w:t>-0501/202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УИД: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0005</w:t>
      </w:r>
      <w:r>
        <w:rPr>
          <w:rFonts w:ascii="Times New Roman" w:eastAsia="Times New Roman" w:hAnsi="Times New Roman" w:cs="Times New Roman"/>
          <w:sz w:val="22"/>
          <w:szCs w:val="22"/>
        </w:rPr>
        <w:t>-01-202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-00</w:t>
      </w:r>
      <w:r>
        <w:rPr>
          <w:rFonts w:ascii="Times New Roman" w:eastAsia="Times New Roman" w:hAnsi="Times New Roman" w:cs="Times New Roman"/>
          <w:sz w:val="22"/>
          <w:szCs w:val="22"/>
        </w:rPr>
        <w:t>0189-67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26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Нефтеюганск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6 Нефтеюганского судебного района Ханты – Мансийского автономного округа – Югры Сабитова Д.Р. (628305, ХМАО-Югра, г. Нефтеюганск, ул. Сургутская 10),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567"/>
        <w:jc w:val="both"/>
        <w:rPr>
          <w:sz w:val="28"/>
          <w:szCs w:val="28"/>
        </w:rPr>
      </w:pPr>
      <w:r>
        <w:rPr>
          <w:rStyle w:val="cat-UserDefinedgrp-37rplc-9"/>
          <w:rFonts w:ascii="Times New Roman" w:eastAsia="Times New Roman" w:hAnsi="Times New Roman" w:cs="Times New Roman"/>
          <w:sz w:val="28"/>
          <w:szCs w:val="28"/>
        </w:rPr>
        <w:t>Р***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1573853559grp-36rplc-1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rStyle w:val="cat-UserDefined532407228grp-38rplc-1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являющегося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настоятелем Местная религиозная организация православный приход храма в честь воздвижения честного и животворящего креста господня </w:t>
      </w:r>
      <w:r>
        <w:rPr>
          <w:rStyle w:val="cat-UserDefined-18413558grp-48rplc-1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UserDefined820802180grp-39rplc-1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40rplc-1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UserDefined-1017936027grp-31rplc-2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ч.2 ст. 15.33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Л: 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196075799grp-41rplc-25"/>
          <w:rFonts w:ascii="Times New Roman" w:eastAsia="Times New Roman" w:hAnsi="Times New Roman" w:cs="Times New Roman"/>
          <w:sz w:val="28"/>
          <w:szCs w:val="28"/>
        </w:rPr>
        <w:t>Р***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настоятелем Местная религиозная организация православный приход храма в честь воздвижения честного и животворящего креста господня </w:t>
      </w:r>
      <w:r>
        <w:rPr>
          <w:rStyle w:val="cat-UserDefined-18413558grp-48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UserDefined820802180grp-39rplc-2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1896168622grp-42rplc-2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несвоевременно представил в территориальный орган Отделения фонда пенсионного и социального страхования РФ по ХМАО-Югре </w:t>
      </w:r>
      <w:r>
        <w:rPr>
          <w:rFonts w:ascii="Times New Roman" w:eastAsia="Times New Roman" w:hAnsi="Times New Roman" w:cs="Times New Roman"/>
          <w:sz w:val="28"/>
          <w:szCs w:val="28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-1) за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представления отчета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27.10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фактически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 </w:t>
      </w:r>
      <w:r>
        <w:rPr>
          <w:rFonts w:ascii="Times New Roman" w:eastAsia="Times New Roman" w:hAnsi="Times New Roman" w:cs="Times New Roman"/>
          <w:sz w:val="28"/>
          <w:szCs w:val="28"/>
        </w:rPr>
        <w:t>в электронном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Style w:val="cat-UserDefined196075799grp-41rplc-35"/>
          <w:rFonts w:ascii="Times New Roman" w:eastAsia="Times New Roman" w:hAnsi="Times New Roman" w:cs="Times New Roman"/>
          <w:sz w:val="28"/>
          <w:szCs w:val="28"/>
        </w:rPr>
        <w:t>Р***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Style w:val="cat-UserDefined703958053grp-43rplc-40"/>
          <w:rFonts w:ascii="Times New Roman" w:eastAsia="Times New Roman" w:hAnsi="Times New Roman" w:cs="Times New Roman"/>
          <w:sz w:val="28"/>
          <w:szCs w:val="28"/>
        </w:rPr>
        <w:t>Р***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дела, считает, что вина </w:t>
      </w:r>
      <w:r>
        <w:rPr>
          <w:rStyle w:val="cat-UserDefined703958053grp-43rplc-43"/>
          <w:rFonts w:ascii="Times New Roman" w:eastAsia="Times New Roman" w:hAnsi="Times New Roman" w:cs="Times New Roman"/>
          <w:sz w:val="28"/>
          <w:szCs w:val="28"/>
        </w:rPr>
        <w:t>Р***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протоколом об административном правонарушении №</w:t>
      </w:r>
      <w:r>
        <w:rPr>
          <w:rStyle w:val="cat-UserDefined-1709108470grp-44rplc-4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Style w:val="cat-UserDefined196075799grp-41rplc-48"/>
          <w:rFonts w:ascii="Times New Roman" w:eastAsia="Times New Roman" w:hAnsi="Times New Roman" w:cs="Times New Roman"/>
          <w:sz w:val="28"/>
          <w:szCs w:val="28"/>
        </w:rPr>
        <w:t>Р***</w:t>
      </w:r>
      <w:r>
        <w:rPr>
          <w:rFonts w:ascii="Times New Roman" w:eastAsia="Times New Roman" w:hAnsi="Times New Roman" w:cs="Times New Roman"/>
          <w:sz w:val="28"/>
          <w:szCs w:val="28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настоятелем Местная религиозная организация православный приход храма в честь воздвижения честного и животворящего креста господня </w:t>
      </w:r>
      <w:r>
        <w:rPr>
          <w:rStyle w:val="cat-UserDefined-18413558grp-48rplc-5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UserDefined820802180grp-39rplc-5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Style w:val="cat-UserDefined1896168622grp-42rplc-5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(ЕФС-1) за </w:t>
      </w:r>
      <w:r>
        <w:rPr>
          <w:rFonts w:ascii="Times New Roman" w:eastAsia="Times New Roman" w:hAnsi="Times New Roman" w:cs="Times New Roman"/>
          <w:sz w:val="28"/>
          <w:szCs w:val="28"/>
        </w:rPr>
        <w:t>3 квартал 2025 года.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Срок представления отчета не позднее 27.10.2025,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фактически предоставлен в электронном виде 24.11.2025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сведений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прием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отчета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выпиской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25-го числа месяца, следующего за отчетным периодом, предста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вляют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 страховщика по месту их регистрации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начисленны</w:t>
      </w:r>
      <w:r>
        <w:rPr>
          <w:rFonts w:ascii="Times New Roman" w:eastAsia="Times New Roman" w:hAnsi="Times New Roman" w:cs="Times New Roman"/>
          <w:sz w:val="28"/>
          <w:szCs w:val="28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(Форма </w:t>
      </w:r>
      <w:r>
        <w:rPr>
          <w:rFonts w:ascii="Times New Roman" w:eastAsia="Times New Roman" w:hAnsi="Times New Roman" w:cs="Times New Roman"/>
          <w:sz w:val="28"/>
          <w:szCs w:val="28"/>
        </w:rPr>
        <w:t>ЕФС-1).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703958053grp-43rplc-62"/>
          <w:rFonts w:ascii="Times New Roman" w:eastAsia="Times New Roman" w:hAnsi="Times New Roman" w:cs="Times New Roman"/>
          <w:sz w:val="28"/>
          <w:szCs w:val="28"/>
        </w:rPr>
        <w:t>Р***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квалифицирует по ч. 2 ст. 15.33 Кодекса Российской Федерации об административных правонарушениях -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судья учитывает характер совершенного правонаруше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ния, личность </w:t>
      </w:r>
      <w:r>
        <w:rPr>
          <w:rStyle w:val="cat-UserDefined703958053grp-43rplc-65"/>
          <w:rFonts w:ascii="Times New Roman" w:eastAsia="Times New Roman" w:hAnsi="Times New Roman" w:cs="Times New Roman"/>
          <w:sz w:val="28"/>
          <w:szCs w:val="28"/>
        </w:rPr>
        <w:t>Р***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предусмотренных ст. 4.2 Кодекса Российской Федерации об административных правонарушениях, мировой судья не усматривает.</w:t>
      </w:r>
    </w:p>
    <w:p>
      <w:pPr>
        <w:tabs>
          <w:tab w:val="left" w:pos="567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настоятеля Местной религиозной организации православного прихода храма в честь воздвижения честного и животворящего креста господня п. Сентябрьский Нефтеюганского р-на ХМАО-Югры Тюменской обл. Ханты-Мансийской Епархии русской православной церкви (</w:t>
      </w:r>
      <w:r>
        <w:rPr>
          <w:rStyle w:val="cat-UserDefined820802180grp-45rplc-6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68"/>
          <w:rFonts w:ascii="Times New Roman" w:eastAsia="Times New Roman" w:hAnsi="Times New Roman" w:cs="Times New Roman"/>
          <w:sz w:val="28"/>
          <w:szCs w:val="28"/>
        </w:rPr>
        <w:t>Р***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штрафа в размере 400 (четыреста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Реквизиты для перечисления: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8601002078, КПП 860101001, УФК по Ханты-Мансийскому АО-Югре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007162163, КБК 79711601230060003140. КБК 79711601230060003140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79786001301260001180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</w:t>
      </w:r>
      <w:r>
        <w:rPr>
          <w:rFonts w:ascii="Times New Roman" w:eastAsia="Times New Roman" w:hAnsi="Times New Roman" w:cs="Times New Roman"/>
          <w:sz w:val="28"/>
          <w:szCs w:val="28"/>
        </w:rPr>
        <w:t>штраф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подлежит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Нефтеюганский районный суд, в течение 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копии постановления,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>. В этот же срок постановление может быть опротестовано прокурором.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1573853559grp-36rplc-11">
    <w:name w:val="cat-UserDefined1573853559 grp-36 rplc-11"/>
    <w:basedOn w:val="DefaultParagraphFont"/>
  </w:style>
  <w:style w:type="character" w:customStyle="1" w:styleId="cat-UserDefined532407228grp-38rplc-14">
    <w:name w:val="cat-UserDefined532407228 grp-38 rplc-14"/>
    <w:basedOn w:val="DefaultParagraphFont"/>
  </w:style>
  <w:style w:type="character" w:customStyle="1" w:styleId="cat-UserDefined-18413558grp-48rplc-16">
    <w:name w:val="cat-UserDefined-18413558 grp-48 rplc-16"/>
    <w:basedOn w:val="DefaultParagraphFont"/>
  </w:style>
  <w:style w:type="character" w:customStyle="1" w:styleId="cat-UserDefined820802180grp-39rplc-18">
    <w:name w:val="cat-UserDefined820802180 grp-39 rplc-18"/>
    <w:basedOn w:val="DefaultParagraphFont"/>
  </w:style>
  <w:style w:type="character" w:customStyle="1" w:styleId="cat-UserDefinedgrp-40rplc-19">
    <w:name w:val="cat-UserDefined grp-40 rplc-19"/>
    <w:basedOn w:val="DefaultParagraphFont"/>
  </w:style>
  <w:style w:type="character" w:customStyle="1" w:styleId="cat-UserDefined-1017936027grp-31rplc-21">
    <w:name w:val="cat-UserDefined-1017936027 grp-31 rplc-21"/>
    <w:basedOn w:val="DefaultParagraphFont"/>
  </w:style>
  <w:style w:type="character" w:customStyle="1" w:styleId="cat-UserDefined196075799grp-41rplc-25">
    <w:name w:val="cat-UserDefined196075799 grp-41 rplc-25"/>
    <w:basedOn w:val="DefaultParagraphFont"/>
  </w:style>
  <w:style w:type="character" w:customStyle="1" w:styleId="cat-UserDefined-18413558grp-48rplc-27">
    <w:name w:val="cat-UserDefined-18413558 grp-48 rplc-27"/>
    <w:basedOn w:val="DefaultParagraphFont"/>
  </w:style>
  <w:style w:type="character" w:customStyle="1" w:styleId="cat-UserDefined820802180grp-39rplc-28">
    <w:name w:val="cat-UserDefined820802180 grp-39 rplc-28"/>
    <w:basedOn w:val="DefaultParagraphFont"/>
  </w:style>
  <w:style w:type="character" w:customStyle="1" w:styleId="cat-UserDefined1896168622grp-42rplc-29">
    <w:name w:val="cat-UserDefined1896168622 grp-42 rplc-29"/>
    <w:basedOn w:val="DefaultParagraphFont"/>
  </w:style>
  <w:style w:type="character" w:customStyle="1" w:styleId="cat-UserDefined196075799grp-41rplc-35">
    <w:name w:val="cat-UserDefined196075799 grp-41 rplc-35"/>
    <w:basedOn w:val="DefaultParagraphFont"/>
  </w:style>
  <w:style w:type="character" w:customStyle="1" w:styleId="cat-UserDefined703958053grp-43rplc-40">
    <w:name w:val="cat-UserDefined703958053 grp-43 rplc-40"/>
    <w:basedOn w:val="DefaultParagraphFont"/>
  </w:style>
  <w:style w:type="character" w:customStyle="1" w:styleId="cat-UserDefined703958053grp-43rplc-43">
    <w:name w:val="cat-UserDefined703958053 grp-43 rplc-43"/>
    <w:basedOn w:val="DefaultParagraphFont"/>
  </w:style>
  <w:style w:type="character" w:customStyle="1" w:styleId="cat-UserDefined-1709108470grp-44rplc-44">
    <w:name w:val="cat-UserDefined-1709108470 grp-44 rplc-44"/>
    <w:basedOn w:val="DefaultParagraphFont"/>
  </w:style>
  <w:style w:type="character" w:customStyle="1" w:styleId="cat-UserDefined196075799grp-41rplc-48">
    <w:name w:val="cat-UserDefined196075799 grp-41 rplc-48"/>
    <w:basedOn w:val="DefaultParagraphFont"/>
  </w:style>
  <w:style w:type="character" w:customStyle="1" w:styleId="cat-UserDefined-18413558grp-48rplc-50">
    <w:name w:val="cat-UserDefined-18413558 grp-48 rplc-50"/>
    <w:basedOn w:val="DefaultParagraphFont"/>
  </w:style>
  <w:style w:type="character" w:customStyle="1" w:styleId="cat-UserDefined820802180grp-39rplc-51">
    <w:name w:val="cat-UserDefined820802180 grp-39 rplc-51"/>
    <w:basedOn w:val="DefaultParagraphFont"/>
  </w:style>
  <w:style w:type="character" w:customStyle="1" w:styleId="cat-UserDefined1896168622grp-42rplc-52">
    <w:name w:val="cat-UserDefined1896168622 grp-42 rplc-52"/>
    <w:basedOn w:val="DefaultParagraphFont"/>
  </w:style>
  <w:style w:type="character" w:customStyle="1" w:styleId="cat-UserDefined703958053grp-43rplc-62">
    <w:name w:val="cat-UserDefined703958053 grp-43 rplc-62"/>
    <w:basedOn w:val="DefaultParagraphFont"/>
  </w:style>
  <w:style w:type="character" w:customStyle="1" w:styleId="cat-UserDefined703958053grp-43rplc-65">
    <w:name w:val="cat-UserDefined703958053 grp-43 rplc-65"/>
    <w:basedOn w:val="DefaultParagraphFont"/>
  </w:style>
  <w:style w:type="character" w:customStyle="1" w:styleId="cat-UserDefined820802180grp-45rplc-67">
    <w:name w:val="cat-UserDefined820802180 grp-45 rplc-67"/>
    <w:basedOn w:val="DefaultParagraphFont"/>
  </w:style>
  <w:style w:type="character" w:customStyle="1" w:styleId="cat-UserDefinedgrp-37rplc-68">
    <w:name w:val="cat-UserDefined grp-37 rplc-68"/>
    <w:basedOn w:val="DefaultParagraphFont"/>
  </w:style>
  <w:style w:type="character" w:customStyle="1" w:styleId="cat-UserDefinedgrp-46rplc-75">
    <w:name w:val="cat-UserDefined grp-46 rplc-75"/>
    <w:basedOn w:val="DefaultParagraphFont"/>
  </w:style>
  <w:style w:type="character" w:customStyle="1" w:styleId="cat-UserDefinedgrp-47rplc-78">
    <w:name w:val="cat-UserDefined grp-47 rplc-7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